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47" w:rsidRPr="00402780" w:rsidRDefault="00E24715" w:rsidP="00A50A73">
      <w:pPr>
        <w:pStyle w:val="a9"/>
        <w:spacing w:after="0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9E3" w:rsidRPr="00536A81" w:rsidRDefault="00A50A73" w:rsidP="00536A81">
                            <w:pPr>
                              <w:jc w:val="center"/>
                            </w:pPr>
                            <w:r>
                              <w:t>133-п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19E3" w:rsidRPr="00536A81" w:rsidRDefault="00A50A73" w:rsidP="00536A81">
                      <w:pPr>
                        <w:jc w:val="center"/>
                      </w:pPr>
                      <w:r>
                        <w:t>133-п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9E3" w:rsidRPr="00C06726" w:rsidRDefault="00A50A73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19E3" w:rsidRPr="00C06726" w:rsidRDefault="00A50A73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A47" w:rsidRPr="00D46A47">
        <w:rPr>
          <w:b/>
          <w:sz w:val="22"/>
          <w:szCs w:val="22"/>
        </w:rPr>
        <w:t xml:space="preserve"> </w:t>
      </w:r>
      <w:r w:rsidR="00AB3893" w:rsidRPr="00402780">
        <w:rPr>
          <w:b/>
          <w:sz w:val="28"/>
          <w:szCs w:val="28"/>
        </w:rPr>
        <w:t>Об утверждении промежуточного</w:t>
      </w:r>
    </w:p>
    <w:p w:rsidR="00AB3893" w:rsidRPr="00402780" w:rsidRDefault="00AB3893" w:rsidP="00A50A73">
      <w:pPr>
        <w:pStyle w:val="a9"/>
        <w:spacing w:after="0"/>
        <w:rPr>
          <w:b/>
          <w:sz w:val="28"/>
          <w:szCs w:val="28"/>
        </w:rPr>
      </w:pPr>
      <w:r w:rsidRPr="00402780">
        <w:rPr>
          <w:b/>
          <w:sz w:val="28"/>
          <w:szCs w:val="28"/>
        </w:rPr>
        <w:t>ликвидационного баланса</w:t>
      </w:r>
    </w:p>
    <w:p w:rsidR="00CF00B7" w:rsidRDefault="00A50A73" w:rsidP="00A50A73">
      <w:pPr>
        <w:pStyle w:val="a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F00B7">
        <w:rPr>
          <w:b/>
          <w:sz w:val="28"/>
          <w:szCs w:val="28"/>
        </w:rPr>
        <w:t xml:space="preserve">дминистрации муниципального </w:t>
      </w:r>
    </w:p>
    <w:p w:rsidR="00AB3893" w:rsidRPr="00402780" w:rsidRDefault="00CF00B7" w:rsidP="00A50A73">
      <w:pPr>
        <w:pStyle w:val="a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AB3893" w:rsidRPr="00402780">
        <w:rPr>
          <w:b/>
          <w:sz w:val="28"/>
          <w:szCs w:val="28"/>
        </w:rPr>
        <w:t xml:space="preserve"> «Усть-Качкинское</w:t>
      </w:r>
    </w:p>
    <w:p w:rsidR="00AB3893" w:rsidRPr="00402780" w:rsidRDefault="00A50A73" w:rsidP="00A50A73">
      <w:pPr>
        <w:pStyle w:val="a9"/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поселение»</w:t>
      </w:r>
    </w:p>
    <w:p w:rsidR="00FB3417" w:rsidRPr="00FB3417" w:rsidRDefault="00FB3417" w:rsidP="00A50A73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FB3417">
        <w:rPr>
          <w:szCs w:val="28"/>
        </w:rPr>
        <w:t>В соответствии с частью 2 статьи 63 Гражданского кодекса Российской Федерации, частью 3 статьи 19 Федерального закона от 12 января 1996 г № 7-ФЗ «О некоммерческих организациях», решения Думы Пермского муниципального округа Пермского края от 28 декабря 2022 г № 93 «О ликвидации администраций сельских поселений и Пермского муниципального района как юридических лиц»</w:t>
      </w:r>
    </w:p>
    <w:p w:rsidR="00FB3417" w:rsidRPr="00FB3417" w:rsidRDefault="00FB3417" w:rsidP="00A50A73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FB3417">
        <w:rPr>
          <w:szCs w:val="28"/>
        </w:rPr>
        <w:t>Дума Пермского муниципального округ Пермского края РЕШАЕТ:</w:t>
      </w:r>
    </w:p>
    <w:p w:rsidR="00FB3417" w:rsidRPr="00FB3417" w:rsidRDefault="00FB3417" w:rsidP="00A50A7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B3417">
        <w:rPr>
          <w:szCs w:val="28"/>
        </w:rPr>
        <w:t xml:space="preserve">Утвердить </w:t>
      </w:r>
      <w:r w:rsidR="00B25A37">
        <w:rPr>
          <w:szCs w:val="28"/>
        </w:rPr>
        <w:t xml:space="preserve">прилагаемый </w:t>
      </w:r>
      <w:r w:rsidRPr="00FB3417">
        <w:rPr>
          <w:szCs w:val="28"/>
        </w:rPr>
        <w:t xml:space="preserve">промежуточный ликвидационный баланс администрации </w:t>
      </w:r>
      <w:r w:rsidR="00CF00B7">
        <w:rPr>
          <w:szCs w:val="28"/>
        </w:rPr>
        <w:t xml:space="preserve">муниципального образования </w:t>
      </w:r>
      <w:r>
        <w:rPr>
          <w:szCs w:val="28"/>
        </w:rPr>
        <w:t>«Усть-Качкинское сельское</w:t>
      </w:r>
      <w:r w:rsidRPr="00FB3417">
        <w:rPr>
          <w:szCs w:val="28"/>
        </w:rPr>
        <w:t xml:space="preserve"> п</w:t>
      </w:r>
      <w:r>
        <w:rPr>
          <w:szCs w:val="28"/>
        </w:rPr>
        <w:t>оселение»</w:t>
      </w:r>
      <w:r w:rsidRPr="00FB3417">
        <w:rPr>
          <w:szCs w:val="28"/>
        </w:rPr>
        <w:t>.</w:t>
      </w:r>
    </w:p>
    <w:p w:rsidR="00FB3417" w:rsidRPr="00FB3417" w:rsidRDefault="00FB3417" w:rsidP="00A50A7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B3417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округ».</w:t>
      </w:r>
    </w:p>
    <w:p w:rsidR="00FB3417" w:rsidRPr="00FB3417" w:rsidRDefault="00FB3417" w:rsidP="00A50A7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B3417">
        <w:rPr>
          <w:szCs w:val="28"/>
        </w:rPr>
        <w:t>Настоящее решение вступает в силу со дня его подписания.</w:t>
      </w:r>
    </w:p>
    <w:p w:rsidR="00FB3417" w:rsidRPr="00FB3417" w:rsidRDefault="00FB3417" w:rsidP="00FB3417">
      <w:pPr>
        <w:autoSpaceDE w:val="0"/>
        <w:autoSpaceDN w:val="0"/>
        <w:adjustRightInd w:val="0"/>
        <w:jc w:val="both"/>
        <w:rPr>
          <w:szCs w:val="28"/>
        </w:rPr>
      </w:pPr>
    </w:p>
    <w:p w:rsidR="00FB3417" w:rsidRPr="00FB3417" w:rsidRDefault="00FB3417" w:rsidP="00FB3417">
      <w:pPr>
        <w:autoSpaceDE w:val="0"/>
        <w:autoSpaceDN w:val="0"/>
        <w:adjustRightInd w:val="0"/>
        <w:jc w:val="both"/>
        <w:rPr>
          <w:szCs w:val="28"/>
        </w:rPr>
      </w:pPr>
    </w:p>
    <w:p w:rsidR="00FB3417" w:rsidRPr="00FB3417" w:rsidRDefault="00FB3417" w:rsidP="00A50A73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FB3417">
        <w:rPr>
          <w:szCs w:val="28"/>
        </w:rPr>
        <w:t>Председатель Думы</w:t>
      </w:r>
    </w:p>
    <w:p w:rsidR="00FB3417" w:rsidRPr="00FB3417" w:rsidRDefault="00FB3417" w:rsidP="00A50A73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FB3417">
        <w:rPr>
          <w:szCs w:val="28"/>
        </w:rPr>
        <w:t>Пермского муниципального округа</w:t>
      </w:r>
      <w:r w:rsidRPr="00FB3417">
        <w:rPr>
          <w:szCs w:val="28"/>
        </w:rPr>
        <w:tab/>
      </w:r>
      <w:r w:rsidRPr="00FB3417">
        <w:rPr>
          <w:szCs w:val="28"/>
        </w:rPr>
        <w:tab/>
      </w:r>
      <w:r w:rsidRPr="00FB3417">
        <w:rPr>
          <w:szCs w:val="28"/>
        </w:rPr>
        <w:tab/>
      </w:r>
      <w:r w:rsidRPr="00FB3417">
        <w:rPr>
          <w:szCs w:val="28"/>
        </w:rPr>
        <w:tab/>
      </w:r>
      <w:r w:rsidRPr="00FB3417">
        <w:rPr>
          <w:szCs w:val="28"/>
        </w:rPr>
        <w:tab/>
        <w:t xml:space="preserve">     Д.В. Гордиенко</w:t>
      </w:r>
    </w:p>
    <w:p w:rsidR="00FB3417" w:rsidRPr="00FB3417" w:rsidRDefault="00FB3417" w:rsidP="00A50A73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FB3417" w:rsidRDefault="00FB3417" w:rsidP="00FB3417">
      <w:pPr>
        <w:rPr>
          <w:bCs/>
          <w:szCs w:val="28"/>
        </w:rPr>
        <w:sectPr w:rsidR="00FB3417" w:rsidSect="00A50A73">
          <w:footerReference w:type="default" r:id="rId9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XSpec="center" w:tblpY="-1416"/>
        <w:tblW w:w="15840" w:type="dxa"/>
        <w:tblLayout w:type="fixed"/>
        <w:tblLook w:val="04A0" w:firstRow="1" w:lastRow="0" w:firstColumn="1" w:lastColumn="0" w:noHBand="0" w:noVBand="1"/>
      </w:tblPr>
      <w:tblGrid>
        <w:gridCol w:w="1512"/>
        <w:gridCol w:w="561"/>
        <w:gridCol w:w="13767"/>
      </w:tblGrid>
      <w:tr w:rsidR="00317120" w:rsidRPr="00950B22" w:rsidTr="00A50A73">
        <w:trPr>
          <w:trHeight w:val="291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120" w:rsidRDefault="00317120" w:rsidP="00317120">
            <w:pPr>
              <w:rPr>
                <w:sz w:val="20"/>
                <w:szCs w:val="24"/>
              </w:rPr>
            </w:pPr>
          </w:p>
          <w:p w:rsidR="00A50A73" w:rsidRDefault="00A50A73" w:rsidP="00317120">
            <w:pPr>
              <w:rPr>
                <w:sz w:val="20"/>
                <w:szCs w:val="24"/>
              </w:rPr>
            </w:pPr>
          </w:p>
          <w:p w:rsidR="00A50A73" w:rsidRDefault="00A50A73" w:rsidP="00317120">
            <w:pPr>
              <w:rPr>
                <w:sz w:val="20"/>
                <w:szCs w:val="24"/>
              </w:rPr>
            </w:pPr>
          </w:p>
          <w:p w:rsidR="00A50A73" w:rsidRDefault="00A50A73" w:rsidP="00317120">
            <w:pPr>
              <w:rPr>
                <w:sz w:val="20"/>
                <w:szCs w:val="24"/>
              </w:rPr>
            </w:pPr>
          </w:p>
          <w:p w:rsidR="00A50A73" w:rsidRDefault="00A50A73" w:rsidP="00317120">
            <w:pPr>
              <w:rPr>
                <w:sz w:val="20"/>
                <w:szCs w:val="24"/>
              </w:rPr>
            </w:pPr>
          </w:p>
          <w:p w:rsidR="00A50A73" w:rsidRDefault="00A50A73" w:rsidP="00317120">
            <w:pPr>
              <w:rPr>
                <w:sz w:val="20"/>
                <w:szCs w:val="24"/>
              </w:rPr>
            </w:pPr>
          </w:p>
          <w:p w:rsidR="00A50A73" w:rsidRDefault="00A50A73" w:rsidP="00317120">
            <w:pPr>
              <w:rPr>
                <w:sz w:val="20"/>
                <w:szCs w:val="24"/>
              </w:rPr>
            </w:pPr>
          </w:p>
          <w:p w:rsidR="00A50A73" w:rsidRDefault="00A50A73" w:rsidP="00317120">
            <w:pPr>
              <w:rPr>
                <w:sz w:val="20"/>
                <w:szCs w:val="24"/>
              </w:rPr>
            </w:pPr>
          </w:p>
          <w:p w:rsidR="00A50A73" w:rsidRDefault="00A50A73" w:rsidP="00317120">
            <w:pPr>
              <w:rPr>
                <w:sz w:val="20"/>
                <w:szCs w:val="24"/>
              </w:rPr>
            </w:pPr>
          </w:p>
          <w:p w:rsidR="00A50A73" w:rsidRDefault="00A50A73" w:rsidP="00317120">
            <w:pPr>
              <w:rPr>
                <w:sz w:val="20"/>
                <w:szCs w:val="24"/>
              </w:rPr>
            </w:pPr>
          </w:p>
          <w:p w:rsidR="00317120" w:rsidRPr="00950B22" w:rsidRDefault="00317120" w:rsidP="00317120">
            <w:pPr>
              <w:rPr>
                <w:sz w:val="2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120" w:rsidRPr="00950B22" w:rsidRDefault="00317120" w:rsidP="00317120">
            <w:pPr>
              <w:rPr>
                <w:sz w:val="20"/>
              </w:rPr>
            </w:pPr>
          </w:p>
        </w:tc>
        <w:tc>
          <w:tcPr>
            <w:tcW w:w="1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0A73" w:rsidRPr="004D665A" w:rsidRDefault="00A50A73" w:rsidP="00A50A73">
            <w:pPr>
              <w:spacing w:line="240" w:lineRule="exact"/>
              <w:ind w:left="8559"/>
              <w:rPr>
                <w:szCs w:val="28"/>
              </w:rPr>
            </w:pPr>
            <w:r w:rsidRPr="004D665A">
              <w:rPr>
                <w:szCs w:val="28"/>
              </w:rPr>
              <w:t>УТВЕРЖДЕН</w:t>
            </w:r>
          </w:p>
          <w:p w:rsidR="00A50A73" w:rsidRDefault="00A50A73" w:rsidP="00A50A73">
            <w:pPr>
              <w:spacing w:line="240" w:lineRule="exact"/>
              <w:ind w:left="8559"/>
              <w:rPr>
                <w:szCs w:val="28"/>
              </w:rPr>
            </w:pPr>
            <w:r>
              <w:rPr>
                <w:szCs w:val="28"/>
              </w:rPr>
              <w:t>решением Думы</w:t>
            </w:r>
          </w:p>
          <w:p w:rsidR="00A50A73" w:rsidRDefault="00A50A73" w:rsidP="00A50A73">
            <w:pPr>
              <w:spacing w:line="240" w:lineRule="exact"/>
              <w:ind w:left="10348" w:right="-314" w:hanging="1789"/>
              <w:rPr>
                <w:szCs w:val="28"/>
              </w:rPr>
            </w:pPr>
            <w:r>
              <w:rPr>
                <w:szCs w:val="28"/>
              </w:rPr>
              <w:t>Пермского муниципального округа</w:t>
            </w:r>
          </w:p>
          <w:p w:rsidR="00A50A73" w:rsidRPr="004D665A" w:rsidRDefault="00A50A73" w:rsidP="00A50A73">
            <w:pPr>
              <w:spacing w:line="240" w:lineRule="exact"/>
              <w:ind w:left="10206" w:hanging="1647"/>
              <w:rPr>
                <w:szCs w:val="28"/>
              </w:rPr>
            </w:pPr>
            <w:r w:rsidRPr="004D665A">
              <w:rPr>
                <w:szCs w:val="28"/>
              </w:rPr>
              <w:t>Пермского края</w:t>
            </w:r>
          </w:p>
          <w:p w:rsidR="00A50A73" w:rsidRDefault="00A50A73" w:rsidP="00A50A73">
            <w:pPr>
              <w:spacing w:line="240" w:lineRule="exact"/>
              <w:ind w:left="10206" w:hanging="1647"/>
              <w:rPr>
                <w:szCs w:val="28"/>
              </w:rPr>
            </w:pPr>
            <w:r w:rsidRPr="004D665A">
              <w:rPr>
                <w:szCs w:val="28"/>
              </w:rPr>
              <w:t>от 27.04.2023 № 1</w:t>
            </w:r>
            <w:r>
              <w:rPr>
                <w:szCs w:val="28"/>
              </w:rPr>
              <w:t>32</w:t>
            </w:r>
            <w:r w:rsidRPr="004D665A">
              <w:rPr>
                <w:szCs w:val="28"/>
              </w:rPr>
              <w:t>-п</w:t>
            </w:r>
          </w:p>
          <w:p w:rsidR="00317120" w:rsidRPr="00950B22" w:rsidRDefault="00317120" w:rsidP="009C19E3">
            <w:pPr>
              <w:jc w:val="right"/>
              <w:rPr>
                <w:sz w:val="22"/>
                <w:szCs w:val="22"/>
              </w:rPr>
            </w:pPr>
          </w:p>
        </w:tc>
      </w:tr>
    </w:tbl>
    <w:p w:rsidR="009358D2" w:rsidRDefault="009358D2" w:rsidP="00317120">
      <w:pPr>
        <w:jc w:val="both"/>
        <w:rPr>
          <w:bCs/>
          <w:szCs w:val="28"/>
        </w:rPr>
      </w:pPr>
    </w:p>
    <w:tbl>
      <w:tblPr>
        <w:tblStyle w:val="TableStyle0"/>
        <w:tblW w:w="520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099"/>
        <w:gridCol w:w="547"/>
        <w:gridCol w:w="1417"/>
        <w:gridCol w:w="1417"/>
        <w:gridCol w:w="1417"/>
        <w:gridCol w:w="1418"/>
        <w:gridCol w:w="1436"/>
        <w:gridCol w:w="1419"/>
      </w:tblGrid>
      <w:tr w:rsidR="009358D2" w:rsidTr="009358D2">
        <w:trPr>
          <w:trHeight w:val="224"/>
        </w:trPr>
        <w:tc>
          <w:tcPr>
            <w:tcW w:w="15170" w:type="dxa"/>
            <w:gridSpan w:val="8"/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b/>
                <w:sz w:val="20"/>
                <w:szCs w:val="20"/>
              </w:rPr>
              <w:t>РАЗДЕЛИТЕЛЬНЫЙ (ЛИКВИДАЦИОННЫЙ) БАЛАНС</w:t>
            </w:r>
          </w:p>
        </w:tc>
      </w:tr>
      <w:tr w:rsidR="009358D2" w:rsidTr="009358D2">
        <w:trPr>
          <w:trHeight w:val="239"/>
        </w:trPr>
        <w:tc>
          <w:tcPr>
            <w:tcW w:w="15170" w:type="dxa"/>
            <w:gridSpan w:val="8"/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9358D2" w:rsidTr="009358D2">
        <w:trPr>
          <w:trHeight w:val="224"/>
        </w:trPr>
        <w:tc>
          <w:tcPr>
            <w:tcW w:w="15170" w:type="dxa"/>
            <w:gridSpan w:val="8"/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9358D2" w:rsidTr="009358D2">
        <w:trPr>
          <w:trHeight w:val="224"/>
        </w:trPr>
        <w:tc>
          <w:tcPr>
            <w:tcW w:w="13751" w:type="dxa"/>
            <w:gridSpan w:val="7"/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9358D2" w:rsidTr="009358D2">
        <w:trPr>
          <w:trHeight w:val="314"/>
        </w:trPr>
        <w:tc>
          <w:tcPr>
            <w:tcW w:w="6099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54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35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9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0503230</w:t>
            </w:r>
          </w:p>
        </w:tc>
      </w:tr>
      <w:tr w:rsidR="009358D2" w:rsidTr="009358D2">
        <w:trPr>
          <w:trHeight w:val="374"/>
        </w:trPr>
        <w:tc>
          <w:tcPr>
            <w:tcW w:w="6646" w:type="dxa"/>
            <w:gridSpan w:val="2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на «04» апреля 2023 г.</w:t>
            </w:r>
          </w:p>
        </w:tc>
        <w:tc>
          <w:tcPr>
            <w:tcW w:w="4251" w:type="dxa"/>
            <w:gridSpan w:val="3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35" w:type="dxa"/>
            <w:shd w:val="clear" w:color="7FFFD4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04.04.2023</w:t>
            </w:r>
          </w:p>
        </w:tc>
      </w:tr>
      <w:tr w:rsidR="009358D2" w:rsidTr="009358D2">
        <w:trPr>
          <w:trHeight w:val="314"/>
        </w:trPr>
        <w:tc>
          <w:tcPr>
            <w:tcW w:w="6099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54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35" w:type="dxa"/>
            <w:shd w:val="clear" w:color="auto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</w:tr>
      <w:tr w:rsidR="009358D2" w:rsidTr="009358D2">
        <w:trPr>
          <w:trHeight w:val="179"/>
        </w:trPr>
        <w:tc>
          <w:tcPr>
            <w:tcW w:w="6099" w:type="dxa"/>
            <w:shd w:val="clear" w:color="7FFFD4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6215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АДМИНИСТРАЦИЯ МО "УСТЬ-КАЧКИНСКОЕ СЕЛЬСКОЕ ПОСЕЛЕНИЕ"</w:t>
            </w:r>
          </w:p>
        </w:tc>
        <w:tc>
          <w:tcPr>
            <w:tcW w:w="1435" w:type="dxa"/>
            <w:shd w:val="clear" w:color="7FFFD4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ОКВЭД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84.11.4</w:t>
            </w:r>
          </w:p>
        </w:tc>
      </w:tr>
      <w:tr w:rsidR="009358D2" w:rsidTr="009358D2">
        <w:trPr>
          <w:trHeight w:val="179"/>
        </w:trPr>
        <w:tc>
          <w:tcPr>
            <w:tcW w:w="6099" w:type="dxa"/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621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АДМИНИСТРАЦИЯ МО "УСТЬ-КАЧКИНСКОЕ СЕЛЬСКОЕ ПОСЕЛЕНИЕ"</w:t>
            </w:r>
          </w:p>
        </w:tc>
        <w:tc>
          <w:tcPr>
            <w:tcW w:w="1435" w:type="dxa"/>
            <w:shd w:val="clear" w:color="7FFFD4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по ОКПО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75495143</w:t>
            </w:r>
          </w:p>
        </w:tc>
      </w:tr>
      <w:tr w:rsidR="009358D2" w:rsidTr="009358D2">
        <w:trPr>
          <w:trHeight w:val="179"/>
        </w:trPr>
        <w:tc>
          <w:tcPr>
            <w:tcW w:w="6099" w:type="dxa"/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621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АДМИНИСТРАЦИЯ МО "УСТЬ-КАЧКИНСКОЕ СЕЛЬСКОЕ ПОСЕЛЕНИЕ"</w:t>
            </w:r>
          </w:p>
        </w:tc>
        <w:tc>
          <w:tcPr>
            <w:tcW w:w="1435" w:type="dxa"/>
            <w:shd w:val="clear" w:color="7FFFD4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5948028694</w:t>
            </w:r>
          </w:p>
        </w:tc>
      </w:tr>
      <w:tr w:rsidR="009358D2" w:rsidTr="009358D2">
        <w:trPr>
          <w:trHeight w:val="179"/>
        </w:trPr>
        <w:tc>
          <w:tcPr>
            <w:tcW w:w="6099" w:type="dxa"/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621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АДМИНИСТРАЦИЯ МО "УСТЬ-КАЧКИНСКОЕ СЕЛЬСКОЕ ПОСЕЛЕНИЕ"</w:t>
            </w:r>
          </w:p>
        </w:tc>
        <w:tc>
          <w:tcPr>
            <w:tcW w:w="1435" w:type="dxa"/>
            <w:shd w:val="clear" w:color="7FFFD4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Глава по БК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520</w:t>
            </w:r>
          </w:p>
        </w:tc>
      </w:tr>
      <w:tr w:rsidR="009358D2" w:rsidTr="009358D2">
        <w:trPr>
          <w:trHeight w:val="314"/>
        </w:trPr>
        <w:tc>
          <w:tcPr>
            <w:tcW w:w="6099" w:type="dxa"/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Вид баланса</w:t>
            </w:r>
          </w:p>
        </w:tc>
        <w:tc>
          <w:tcPr>
            <w:tcW w:w="621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промежуточный ликвидационный</w:t>
            </w:r>
          </w:p>
        </w:tc>
        <w:tc>
          <w:tcPr>
            <w:tcW w:w="1435" w:type="dxa"/>
            <w:shd w:val="clear" w:color="7FFFD4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</w:tr>
      <w:tr w:rsidR="009358D2" w:rsidTr="009358D2">
        <w:trPr>
          <w:trHeight w:val="329"/>
        </w:trPr>
        <w:tc>
          <w:tcPr>
            <w:tcW w:w="6099" w:type="dxa"/>
            <w:shd w:val="clear" w:color="auto" w:fill="auto"/>
            <w:vAlign w:val="bottom"/>
          </w:tcPr>
          <w:p w:rsidR="009358D2" w:rsidRDefault="009358D2" w:rsidP="0080114C"/>
        </w:tc>
        <w:tc>
          <w:tcPr>
            <w:tcW w:w="6215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1435" w:type="dxa"/>
            <w:shd w:val="clear" w:color="7FFFD4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</w:tr>
      <w:tr w:rsidR="009358D2" w:rsidTr="009358D2">
        <w:trPr>
          <w:trHeight w:val="179"/>
        </w:trPr>
        <w:tc>
          <w:tcPr>
            <w:tcW w:w="6099" w:type="dxa"/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621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Бюджет Усть-Качкинского сельского поселения</w:t>
            </w:r>
          </w:p>
        </w:tc>
        <w:tc>
          <w:tcPr>
            <w:tcW w:w="1435" w:type="dxa"/>
            <w:shd w:val="clear" w:color="7FFFD4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по ОКТМО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57646458</w:t>
            </w:r>
          </w:p>
        </w:tc>
      </w:tr>
      <w:tr w:rsidR="009358D2" w:rsidTr="009358D2">
        <w:trPr>
          <w:trHeight w:val="314"/>
        </w:trPr>
        <w:tc>
          <w:tcPr>
            <w:tcW w:w="6099" w:type="dxa"/>
            <w:shd w:val="clear" w:color="7FFFD4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Периодичность: годовая</w:t>
            </w:r>
          </w:p>
        </w:tc>
        <w:tc>
          <w:tcPr>
            <w:tcW w:w="3381" w:type="dxa"/>
            <w:gridSpan w:val="3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35" w:type="dxa"/>
            <w:shd w:val="clear" w:color="7FFFD4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</w:tr>
      <w:tr w:rsidR="009358D2" w:rsidTr="009358D2">
        <w:trPr>
          <w:trHeight w:val="179"/>
        </w:trPr>
        <w:tc>
          <w:tcPr>
            <w:tcW w:w="12315" w:type="dxa"/>
            <w:gridSpan w:val="6"/>
            <w:shd w:val="clear" w:color="7FFFD4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1435" w:type="dxa"/>
            <w:shd w:val="clear" w:color="7FFFD4" w:fill="auto"/>
            <w:tcMar>
              <w:right w:w="105" w:type="dxa"/>
            </w:tcMar>
            <w:vAlign w:val="center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419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383</w:t>
            </w:r>
          </w:p>
        </w:tc>
      </w:tr>
      <w:tr w:rsidR="009358D2" w:rsidTr="009358D2">
        <w:trPr>
          <w:trHeight w:val="134"/>
        </w:trPr>
        <w:tc>
          <w:tcPr>
            <w:tcW w:w="6099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54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35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9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</w:tr>
      <w:tr w:rsidR="009358D2" w:rsidTr="009358D2">
        <w:trPr>
          <w:trHeight w:val="209"/>
        </w:trPr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9358D2" w:rsidTr="009358D2">
        <w:trPr>
          <w:trHeight w:val="322"/>
        </w:trPr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9358D2" w:rsidTr="009358D2">
        <w:trPr>
          <w:trHeight w:val="322"/>
        </w:trPr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9358D2" w:rsidTr="009358D2">
        <w:trPr>
          <w:trHeight w:val="17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9358D2" w:rsidTr="009358D2">
        <w:trPr>
          <w:trHeight w:val="4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2 266 115,12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2 266 115,12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2 187 722,61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2 187 722,61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7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2 187 722,61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2 187 722,61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78 392,51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78 392,51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20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5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амортизация нематериальных активов*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4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20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lastRenderedPageBreak/>
              <w:t>Непроизведенные активы (010300000)** (остаточная стоимость)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91 237 030,34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91 237 030,34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257 222,57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257 222,57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7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внеоборотные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5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Форма 0503230 с. 2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9358D2" w:rsidTr="009358D2">
        <w:trPr>
          <w:trHeight w:val="322"/>
        </w:trPr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9358D2" w:rsidTr="009358D2">
        <w:trPr>
          <w:trHeight w:val="322"/>
        </w:trPr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9358D2" w:rsidTr="009358D2">
        <w:trPr>
          <w:trHeight w:val="17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9358D2" w:rsidTr="009358D2">
        <w:trPr>
          <w:trHeight w:val="4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7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долгосрочные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5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внеоборотные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20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4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61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</w:p>
          <w:p w:rsidR="009358D2" w:rsidRDefault="009358D2" w:rsidP="0080114C">
            <w:r>
              <w:rPr>
                <w:sz w:val="18"/>
                <w:szCs w:val="18"/>
              </w:rPr>
              <w:t>(010900000)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20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1 584,38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1 584,38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1 139,67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1 139,67</w:t>
            </w:r>
          </w:p>
        </w:tc>
      </w:tr>
      <w:tr w:rsidR="009358D2" w:rsidTr="009358D2">
        <w:trPr>
          <w:trHeight w:val="23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:rsidR="009358D2" w:rsidRDefault="009358D2" w:rsidP="0080114C">
            <w:r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</w:tr>
      <w:tr w:rsidR="009358D2" w:rsidTr="009358D2">
        <w:trPr>
          <w:trHeight w:val="43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6"/>
                <w:szCs w:val="16"/>
              </w:rPr>
              <w:t>(стр. 030 + стр. 060 + стр. 070 + стр. 080 + стр. 100 + стр. 120 +</w:t>
            </w:r>
          </w:p>
          <w:p w:rsidR="009358D2" w:rsidRDefault="009358D2" w:rsidP="0080114C">
            <w:r>
              <w:rPr>
                <w:sz w:val="16"/>
                <w:szCs w:val="16"/>
              </w:rPr>
              <w:t>стр. 130 + стр. 140 + стр. 150 + стр. 160)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91 869 229,80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91 869 229,80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1 139,67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1 139,67</w:t>
            </w:r>
          </w:p>
        </w:tc>
      </w:tr>
      <w:tr w:rsidR="009358D2" w:rsidTr="009358D2">
        <w:trPr>
          <w:trHeight w:val="4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</w:tr>
      <w:tr w:rsidR="009358D2" w:rsidTr="009358D2">
        <w:trPr>
          <w:trHeight w:val="20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</w:tr>
      <w:tr w:rsidR="009358D2" w:rsidTr="009358D2">
        <w:trPr>
          <w:trHeight w:val="35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в том числе: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5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20" w:type="dxa"/>
            </w:tcMar>
          </w:tcPr>
          <w:p w:rsidR="009358D2" w:rsidRDefault="009358D2" w:rsidP="0080114C">
            <w:pPr>
              <w:ind w:left="42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420"/>
            </w:pPr>
            <w:r>
              <w:rPr>
                <w:sz w:val="16"/>
                <w:szCs w:val="16"/>
              </w:rPr>
              <w:t>на депозитах (020122000),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7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30" w:type="dxa"/>
            </w:tcMar>
          </w:tcPr>
          <w:p w:rsidR="009358D2" w:rsidRDefault="009358D2" w:rsidP="0080114C">
            <w:pPr>
              <w:ind w:left="63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630"/>
            </w:pPr>
            <w:r>
              <w:rPr>
                <w:sz w:val="16"/>
                <w:szCs w:val="16"/>
              </w:rPr>
              <w:t>долгосрочные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20" w:type="dxa"/>
            </w:tcMar>
          </w:tcPr>
          <w:p w:rsidR="009358D2" w:rsidRDefault="009358D2" w:rsidP="0080114C">
            <w:pPr>
              <w:ind w:left="420"/>
            </w:pPr>
            <w:r>
              <w:rPr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20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в кассе учреждения (020130000)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5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долгосрочные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4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lastRenderedPageBreak/>
              <w:t>Дебиторская задолженность по доходам (020500000, 020900000),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4 253 586,14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4 253 586,14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854 799,07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854 799,07</w:t>
            </w:r>
          </w:p>
        </w:tc>
      </w:tr>
      <w:tr w:rsidR="009358D2" w:rsidTr="009358D2">
        <w:trPr>
          <w:trHeight w:val="37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долгосрочная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5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Форма 0503230 с. 3</w:t>
            </w:r>
          </w:p>
        </w:tc>
      </w:tr>
      <w:tr w:rsidR="009358D2" w:rsidTr="009358D2">
        <w:trPr>
          <w:trHeight w:val="209"/>
        </w:trPr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9358D2" w:rsidTr="009358D2">
        <w:trPr>
          <w:trHeight w:val="322"/>
        </w:trPr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9358D2" w:rsidTr="009358D2">
        <w:trPr>
          <w:trHeight w:val="322"/>
        </w:trPr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9 670 871,24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9 670 871,24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200 213,07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200 213,07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долгосрочная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долгосрочные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13 924 457,38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14 049 457,38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1 055 012,14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1 180 012,14</w:t>
            </w:r>
          </w:p>
        </w:tc>
      </w:tr>
      <w:tr w:rsidR="009358D2" w:rsidTr="009358D2">
        <w:trPr>
          <w:trHeight w:val="4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r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105 793 687,18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105 918 687,18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1 056 151,81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1 181 151,81</w:t>
            </w:r>
          </w:p>
        </w:tc>
      </w:tr>
      <w:tr w:rsidR="009358D2" w:rsidTr="009358D2">
        <w:trPr>
          <w:trHeight w:val="1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</w:tcPr>
          <w:p w:rsidR="009358D2" w:rsidRDefault="009358D2" w:rsidP="0080114C"/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Форма 0503230 с. 4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П А С С И 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9358D2" w:rsidTr="009358D2">
        <w:trPr>
          <w:trHeight w:val="322"/>
        </w:trPr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П А С С И В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9358D2" w:rsidTr="009358D2">
        <w:trPr>
          <w:trHeight w:val="322"/>
        </w:trPr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8"/>
                <w:szCs w:val="18"/>
              </w:rPr>
              <w:t>П А С С И В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wordWrap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9358D2" w:rsidTr="009358D2">
        <w:trPr>
          <w:trHeight w:val="4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долгосрочные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Кредиторская задолженность по выплатам (030200000, 020800000,</w:t>
            </w:r>
          </w:p>
          <w:p w:rsidR="009358D2" w:rsidRDefault="009358D2" w:rsidP="0080114C">
            <w:r>
              <w:rPr>
                <w:sz w:val="18"/>
                <w:szCs w:val="18"/>
              </w:rPr>
              <w:t>030402000, 030403000),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14 265,54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14 265,54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долгосрочная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lastRenderedPageBreak/>
              <w:t>Расчеты по платежам в бюджеты (030300000)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7 498 950,00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7 498 950,00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-2 638 866,50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-2 513 866,50</w:t>
            </w:r>
          </w:p>
        </w:tc>
      </w:tr>
      <w:tr w:rsidR="009358D2" w:rsidTr="009358D2">
        <w:trPr>
          <w:trHeight w:val="14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в том числе: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</w:tr>
      <w:tr w:rsidR="009358D2" w:rsidTr="009358D2">
        <w:trPr>
          <w:trHeight w:val="32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1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-2 653 132,04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-2 653 132,04</w:t>
            </w:r>
          </w:p>
        </w:tc>
      </w:tr>
      <w:tr w:rsidR="009358D2" w:rsidTr="009358D2">
        <w:trPr>
          <w:trHeight w:val="31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14 265,54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14 265,54</w:t>
            </w:r>
          </w:p>
        </w:tc>
      </w:tr>
      <w:tr w:rsidR="009358D2" w:rsidTr="009358D2">
        <w:trPr>
          <w:trHeight w:val="41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14 679,60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14 679,60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5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долгосрочная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719 245,16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719 245,16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20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24 194,55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24 194,55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</w:tr>
      <w:tr w:rsidR="009358D2" w:rsidTr="009358D2">
        <w:trPr>
          <w:trHeight w:val="31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8 271 334,85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8 396 334,85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-2 638 866,50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-2 513 866,50</w:t>
            </w:r>
          </w:p>
        </w:tc>
      </w:tr>
      <w:tr w:rsidR="009358D2" w:rsidTr="009358D2">
        <w:trPr>
          <w:trHeight w:val="4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9358D2" w:rsidRDefault="009358D2" w:rsidP="0080114C">
            <w:pPr>
              <w:jc w:val="center"/>
            </w:pPr>
            <w:r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D2" w:rsidRDefault="009358D2" w:rsidP="0080114C">
            <w:r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97 522 352,33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97 522 352,33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3 695 018,31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3 695 018,31</w:t>
            </w:r>
          </w:p>
        </w:tc>
      </w:tr>
      <w:tr w:rsidR="009358D2" w:rsidTr="009358D2">
        <w:trPr>
          <w:trHeight w:val="37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из них:</w:t>
            </w:r>
          </w:p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доходы текущего финансового года (040110000)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7 554 662,93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7 554 662,93</w:t>
            </w:r>
          </w:p>
        </w:tc>
      </w:tr>
      <w:tr w:rsidR="009358D2" w:rsidTr="009358D2">
        <w:trPr>
          <w:trHeight w:val="19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-101 381 996,95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-101 381 996,95</w:t>
            </w:r>
          </w:p>
        </w:tc>
      </w:tr>
      <w:tr w:rsidR="009358D2" w:rsidTr="009358D2">
        <w:trPr>
          <w:trHeight w:val="209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9358D2" w:rsidRDefault="009358D2" w:rsidP="0080114C">
            <w:pPr>
              <w:ind w:left="210"/>
            </w:pPr>
            <w:r>
              <w:rPr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97 522 352,33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97 522 352,33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97 522 352,33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97 522 352,33</w:t>
            </w:r>
          </w:p>
        </w:tc>
      </w:tr>
      <w:tr w:rsidR="009358D2" w:rsidTr="009358D2">
        <w:trPr>
          <w:trHeight w:val="404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r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center"/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105 793 687,18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105 918 687,18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1 056 151,81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125 000,00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9358D2" w:rsidRDefault="009358D2" w:rsidP="0080114C">
            <w:pPr>
              <w:jc w:val="right"/>
            </w:pPr>
            <w:r>
              <w:rPr>
                <w:sz w:val="16"/>
                <w:szCs w:val="16"/>
              </w:rPr>
              <w:t>1 181 151,81</w:t>
            </w:r>
          </w:p>
        </w:tc>
      </w:tr>
      <w:tr w:rsidR="009358D2" w:rsidTr="009358D2">
        <w:trPr>
          <w:trHeight w:val="104"/>
        </w:trPr>
        <w:tc>
          <w:tcPr>
            <w:tcW w:w="6099" w:type="dxa"/>
            <w:tcBorders>
              <w:top w:val="single" w:sz="4" w:space="0" w:color="auto"/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547" w:type="dxa"/>
            <w:tcBorders>
              <w:top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17" w:type="dxa"/>
            <w:tcBorders>
              <w:top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35" w:type="dxa"/>
            <w:tcBorders>
              <w:top w:val="single" w:sz="4" w:space="0" w:color="auto"/>
            </w:tcBorders>
            <w:shd w:val="clear" w:color="7FFFD4" w:fill="auto"/>
          </w:tcPr>
          <w:p w:rsidR="009358D2" w:rsidRDefault="009358D2" w:rsidP="0080114C"/>
        </w:tc>
        <w:tc>
          <w:tcPr>
            <w:tcW w:w="1419" w:type="dxa"/>
            <w:tcBorders>
              <w:top w:val="single" w:sz="4" w:space="0" w:color="auto"/>
            </w:tcBorders>
            <w:shd w:val="clear" w:color="7FFFD4" w:fill="auto"/>
          </w:tcPr>
          <w:p w:rsidR="009358D2" w:rsidRDefault="009358D2" w:rsidP="0080114C"/>
        </w:tc>
      </w:tr>
      <w:tr w:rsidR="009358D2" w:rsidTr="009358D2">
        <w:trPr>
          <w:trHeight w:val="194"/>
        </w:trPr>
        <w:tc>
          <w:tcPr>
            <w:tcW w:w="15170" w:type="dxa"/>
            <w:gridSpan w:val="8"/>
            <w:shd w:val="clear" w:color="7FFFD4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* Данные по этим строкам в валюту баланса не входят.</w:t>
            </w:r>
          </w:p>
        </w:tc>
      </w:tr>
      <w:tr w:rsidR="009358D2" w:rsidTr="009358D2">
        <w:trPr>
          <w:trHeight w:val="179"/>
        </w:trPr>
        <w:tc>
          <w:tcPr>
            <w:tcW w:w="15170" w:type="dxa"/>
            <w:gridSpan w:val="8"/>
            <w:shd w:val="clear" w:color="7FFFD4" w:fill="auto"/>
            <w:vAlign w:val="bottom"/>
          </w:tcPr>
          <w:p w:rsidR="009358D2" w:rsidRDefault="009358D2" w:rsidP="0080114C">
            <w:r>
              <w:rPr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</w:tbl>
    <w:p w:rsidR="009358D2" w:rsidRDefault="00923EFA" w:rsidP="00317120">
      <w:pPr>
        <w:jc w:val="both"/>
        <w:rPr>
          <w:bCs/>
          <w:szCs w:val="28"/>
        </w:rPr>
      </w:pPr>
      <w:r>
        <w:rPr>
          <w:bCs/>
          <w:szCs w:val="28"/>
        </w:rPr>
        <w:br w:type="page"/>
      </w:r>
    </w:p>
    <w:tbl>
      <w:tblPr>
        <w:tblW w:w="15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70"/>
        <w:gridCol w:w="2100"/>
        <w:gridCol w:w="315"/>
        <w:gridCol w:w="2625"/>
        <w:gridCol w:w="315"/>
        <w:gridCol w:w="2280"/>
        <w:gridCol w:w="345"/>
        <w:gridCol w:w="300"/>
        <w:gridCol w:w="45"/>
        <w:gridCol w:w="2100"/>
        <w:gridCol w:w="270"/>
        <w:gridCol w:w="105"/>
        <w:gridCol w:w="2520"/>
      </w:tblGrid>
      <w:tr w:rsidR="009358D2" w:rsidRPr="00886596" w:rsidTr="0080114C">
        <w:tc>
          <w:tcPr>
            <w:tcW w:w="15000" w:type="dxa"/>
            <w:gridSpan w:val="14"/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b/>
                <w:sz w:val="20"/>
              </w:rPr>
              <w:lastRenderedPageBreak/>
              <w:t>СПРАВКА</w:t>
            </w:r>
          </w:p>
        </w:tc>
      </w:tr>
      <w:tr w:rsidR="009358D2" w:rsidRPr="00886596" w:rsidTr="0080114C">
        <w:tc>
          <w:tcPr>
            <w:tcW w:w="15000" w:type="dxa"/>
            <w:gridSpan w:val="14"/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b/>
                <w:sz w:val="20"/>
              </w:rPr>
              <w:t>о наличии имущества и обязательств на забалансовых счетах</w:t>
            </w:r>
          </w:p>
        </w:tc>
      </w:tr>
      <w:tr w:rsidR="009358D2" w:rsidRPr="00886596" w:rsidTr="0080114C">
        <w:trPr>
          <w:trHeight w:val="90"/>
        </w:trPr>
        <w:tc>
          <w:tcPr>
            <w:tcW w:w="111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rPr>
          <w:trHeight w:val="184"/>
        </w:trPr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Номер</w:t>
            </w:r>
          </w:p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счета</w:t>
            </w:r>
          </w:p>
        </w:tc>
        <w:tc>
          <w:tcPr>
            <w:tcW w:w="8205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забалансового счета,</w:t>
            </w:r>
          </w:p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показателя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Код стро- ки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9358D2" w:rsidRPr="00886596" w:rsidTr="0080114C">
        <w:trPr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Номер</w:t>
            </w:r>
          </w:p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счета</w:t>
            </w:r>
          </w:p>
        </w:tc>
        <w:tc>
          <w:tcPr>
            <w:tcW w:w="820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забалансового счета,</w:t>
            </w:r>
          </w:p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показателя</w:t>
            </w:r>
          </w:p>
        </w:tc>
        <w:tc>
          <w:tcPr>
            <w:tcW w:w="6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Код стро- ки</w:t>
            </w: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9358D2" w:rsidRPr="00886596" w:rsidTr="0080114C">
        <w:trPr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Номер</w:t>
            </w:r>
          </w:p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счета</w:t>
            </w:r>
          </w:p>
        </w:tc>
        <w:tc>
          <w:tcPr>
            <w:tcW w:w="820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забалансового счета,</w:t>
            </w:r>
          </w:p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показателя</w:t>
            </w:r>
          </w:p>
        </w:tc>
        <w:tc>
          <w:tcPr>
            <w:tcW w:w="6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Код стро- ки</w:t>
            </w: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wordWrap w:val="0"/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wordWrap w:val="0"/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5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 xml:space="preserve"> по видам материальных ценностей: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03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 xml:space="preserve">  по видам бланков: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04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05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06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07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08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09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44 000,00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задаток</w:t>
            </w: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залог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банковская гарантия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поручительство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иное обеспечение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муниципальные гарантии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доходы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расходы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расходы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183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253 131,58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253 131,58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253 131,58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253 131,58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9358D2" w:rsidRPr="00886596" w:rsidRDefault="009358D2" w:rsidP="0080114C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47 883,20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19 560,00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39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42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340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358D2" w:rsidRPr="00886596" w:rsidTr="0080114C">
        <w:tc>
          <w:tcPr>
            <w:tcW w:w="111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c>
          <w:tcPr>
            <w:tcW w:w="4095" w:type="dxa"/>
            <w:gridSpan w:val="4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Д.А. Строганов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Н.Е. Белоусова</w:t>
            </w:r>
          </w:p>
        </w:tc>
      </w:tr>
      <w:tr w:rsidR="009358D2" w:rsidRPr="00886596" w:rsidTr="0080114C">
        <w:tc>
          <w:tcPr>
            <w:tcW w:w="1680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5910" w:type="dxa"/>
            <w:gridSpan w:val="6"/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</w:tr>
      <w:tr w:rsidR="009358D2" w:rsidRPr="00886596" w:rsidTr="0080114C">
        <w:tc>
          <w:tcPr>
            <w:tcW w:w="1680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c>
          <w:tcPr>
            <w:tcW w:w="3780" w:type="dxa"/>
            <w:gridSpan w:val="3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0" w:type="dxa"/>
            <w:gridSpan w:val="11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МКУ "ЦБУ Пермского муниципального округа",ОГРН 1185958066359,ИНН 5948057293, КПП 594801001, Пермский район, село Фролы, ул.Садовая, 7</w:t>
            </w:r>
          </w:p>
        </w:tc>
      </w:tr>
      <w:tr w:rsidR="009358D2" w:rsidRPr="00886596" w:rsidTr="0080114C">
        <w:tc>
          <w:tcPr>
            <w:tcW w:w="1680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11220" w:type="dxa"/>
            <w:gridSpan w:val="11"/>
            <w:tcBorders>
              <w:top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9358D2" w:rsidRPr="00886596" w:rsidTr="0080114C">
        <w:tc>
          <w:tcPr>
            <w:tcW w:w="3780" w:type="dxa"/>
            <w:gridSpan w:val="3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4995" w:type="dxa"/>
            <w:gridSpan w:val="4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c>
          <w:tcPr>
            <w:tcW w:w="3780" w:type="dxa"/>
            <w:gridSpan w:val="3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970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499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 w:rsidR="009358D2" w:rsidRPr="00886596" w:rsidTr="0080114C">
        <w:tc>
          <w:tcPr>
            <w:tcW w:w="1680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</w:tr>
      <w:tr w:rsidR="009358D2" w:rsidRPr="00886596" w:rsidTr="0080114C">
        <w:tc>
          <w:tcPr>
            <w:tcW w:w="1680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jc w:val="right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начальник отдела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Белоусова Н.Е.</w:t>
            </w: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4995" w:type="dxa"/>
            <w:gridSpan w:val="4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2063070 nebelousova@permsky.permkrai.ru</w:t>
            </w:r>
          </w:p>
        </w:tc>
      </w:tr>
      <w:tr w:rsidR="009358D2" w:rsidRPr="00886596" w:rsidTr="0080114C">
        <w:tc>
          <w:tcPr>
            <w:tcW w:w="1680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499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9358D2" w:rsidRPr="00886596" w:rsidRDefault="009358D2" w:rsidP="0080114C">
            <w:pPr>
              <w:jc w:val="center"/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4"/>
                <w:szCs w:val="14"/>
              </w:rPr>
              <w:t>(телефон, e-mail)</w:t>
            </w:r>
          </w:p>
        </w:tc>
      </w:tr>
      <w:tr w:rsidR="009358D2" w:rsidRPr="00886596" w:rsidTr="0080114C">
        <w:tc>
          <w:tcPr>
            <w:tcW w:w="3780" w:type="dxa"/>
            <w:gridSpan w:val="3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  <w:r w:rsidRPr="00886596">
              <w:rPr>
                <w:rFonts w:ascii="Arial" w:hAnsi="Arial"/>
                <w:sz w:val="16"/>
                <w:szCs w:val="16"/>
              </w:rPr>
              <w:t>3 апреля 2023 г.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9358D2" w:rsidRPr="00886596" w:rsidRDefault="009358D2" w:rsidP="0080114C">
            <w:pPr>
              <w:rPr>
                <w:rFonts w:ascii="Arial" w:hAnsi="Arial"/>
                <w:sz w:val="16"/>
              </w:rPr>
            </w:pPr>
          </w:p>
        </w:tc>
      </w:tr>
    </w:tbl>
    <w:p w:rsidR="009358D2" w:rsidRDefault="009358D2" w:rsidP="009358D2"/>
    <w:p w:rsidR="009358D2" w:rsidRDefault="009358D2" w:rsidP="00317120">
      <w:pPr>
        <w:jc w:val="both"/>
        <w:rPr>
          <w:bCs/>
          <w:szCs w:val="28"/>
        </w:rPr>
      </w:pPr>
    </w:p>
    <w:p w:rsidR="009358D2" w:rsidRDefault="009358D2" w:rsidP="00317120">
      <w:pPr>
        <w:jc w:val="both"/>
        <w:rPr>
          <w:bCs/>
          <w:szCs w:val="28"/>
        </w:rPr>
      </w:pPr>
    </w:p>
    <w:p w:rsidR="009358D2" w:rsidRDefault="009358D2" w:rsidP="00317120">
      <w:pPr>
        <w:jc w:val="both"/>
        <w:rPr>
          <w:bCs/>
          <w:szCs w:val="28"/>
        </w:rPr>
      </w:pPr>
    </w:p>
    <w:p w:rsidR="009358D2" w:rsidRDefault="009358D2" w:rsidP="00317120">
      <w:pPr>
        <w:jc w:val="both"/>
        <w:rPr>
          <w:bCs/>
          <w:szCs w:val="28"/>
        </w:rPr>
        <w:sectPr w:rsidR="009358D2" w:rsidSect="00FB3417">
          <w:pgSz w:w="16838" w:h="11906" w:orient="landscape" w:code="9"/>
          <w:pgMar w:top="1418" w:right="1134" w:bottom="567" w:left="1134" w:header="720" w:footer="540" w:gutter="0"/>
          <w:cols w:space="708"/>
          <w:titlePg/>
          <w:docGrid w:linePitch="381"/>
        </w:sectPr>
      </w:pPr>
    </w:p>
    <w:p w:rsidR="00923EFA" w:rsidRDefault="00923EFA" w:rsidP="00923EFA">
      <w:pPr>
        <w:jc w:val="center"/>
      </w:pPr>
      <w:r>
        <w:lastRenderedPageBreak/>
        <w:t xml:space="preserve">Расшифровка показателей промежуточного ликвидационного баланса </w:t>
      </w:r>
    </w:p>
    <w:p w:rsidR="00923EFA" w:rsidRDefault="00923EFA" w:rsidP="00923EFA">
      <w:pPr>
        <w:jc w:val="center"/>
      </w:pPr>
      <w:r>
        <w:t xml:space="preserve">Администрации Усть-Качкинского сельского поселения  по состоянию </w:t>
      </w:r>
    </w:p>
    <w:p w:rsidR="00923EFA" w:rsidRDefault="00923EFA" w:rsidP="00923EFA">
      <w:pPr>
        <w:jc w:val="center"/>
      </w:pPr>
      <w:r>
        <w:t>на 04 апреля 2023 года</w:t>
      </w:r>
    </w:p>
    <w:p w:rsidR="00923EFA" w:rsidRDefault="00923EFA" w:rsidP="00923EFA">
      <w:pPr>
        <w:jc w:val="center"/>
      </w:pPr>
    </w:p>
    <w:p w:rsidR="00923EFA" w:rsidRDefault="00923EFA" w:rsidP="00923EFA">
      <w:pPr>
        <w:jc w:val="both"/>
      </w:pPr>
      <w:r>
        <w:t>В графах 3 и 5 отражены показатели баланса учреждения на 01 января 2023 года.</w:t>
      </w:r>
    </w:p>
    <w:p w:rsidR="00923EFA" w:rsidRDefault="00923EFA" w:rsidP="00923EFA">
      <w:pPr>
        <w:jc w:val="both"/>
      </w:pPr>
      <w:r>
        <w:t xml:space="preserve"> В графах 6 и 8 по соответствующим строкам отражены показатели деятельности учреждения за 2023 год, а именно:</w:t>
      </w:r>
    </w:p>
    <w:p w:rsidR="00923EFA" w:rsidRPr="00666EC7" w:rsidRDefault="00923EFA" w:rsidP="00923EFA">
      <w:pPr>
        <w:pStyle w:val="afa"/>
        <w:numPr>
          <w:ilvl w:val="0"/>
          <w:numId w:val="25"/>
        </w:numPr>
        <w:jc w:val="both"/>
        <w:rPr>
          <w:rFonts w:ascii="Times New Roman" w:hAnsi="Times New Roman"/>
        </w:rPr>
      </w:pPr>
      <w:r w:rsidRPr="00666EC7">
        <w:rPr>
          <w:rFonts w:ascii="Times New Roman" w:hAnsi="Times New Roman"/>
        </w:rPr>
        <w:t>Строка 160 созданные расходы  будущих периодов учреждения;</w:t>
      </w:r>
    </w:p>
    <w:p w:rsidR="00923EFA" w:rsidRPr="00666EC7" w:rsidRDefault="00923EFA" w:rsidP="00923EFA">
      <w:pPr>
        <w:pStyle w:val="afa"/>
        <w:numPr>
          <w:ilvl w:val="0"/>
          <w:numId w:val="25"/>
        </w:numPr>
        <w:jc w:val="both"/>
        <w:rPr>
          <w:rFonts w:ascii="Times New Roman" w:hAnsi="Times New Roman"/>
        </w:rPr>
      </w:pPr>
      <w:r w:rsidRPr="00666EC7">
        <w:rPr>
          <w:rFonts w:ascii="Times New Roman" w:hAnsi="Times New Roman"/>
        </w:rPr>
        <w:t>Строка 250 дебиторская задолженность по доходам;</w:t>
      </w:r>
    </w:p>
    <w:p w:rsidR="00923EFA" w:rsidRPr="00666EC7" w:rsidRDefault="00923EFA" w:rsidP="00923EFA">
      <w:pPr>
        <w:pStyle w:val="afa"/>
        <w:numPr>
          <w:ilvl w:val="0"/>
          <w:numId w:val="25"/>
        </w:numPr>
        <w:jc w:val="both"/>
        <w:rPr>
          <w:rFonts w:ascii="Times New Roman" w:hAnsi="Times New Roman"/>
        </w:rPr>
      </w:pPr>
      <w:r w:rsidRPr="00666EC7">
        <w:rPr>
          <w:rFonts w:ascii="Times New Roman" w:hAnsi="Times New Roman"/>
        </w:rPr>
        <w:t>Строка 260 дебиторская задолженность по расходам;</w:t>
      </w:r>
    </w:p>
    <w:p w:rsidR="00923EFA" w:rsidRPr="00666EC7" w:rsidRDefault="00923EFA" w:rsidP="00923EFA">
      <w:pPr>
        <w:pStyle w:val="afa"/>
        <w:numPr>
          <w:ilvl w:val="0"/>
          <w:numId w:val="25"/>
        </w:numPr>
        <w:jc w:val="both"/>
        <w:rPr>
          <w:rFonts w:ascii="Times New Roman" w:hAnsi="Times New Roman"/>
        </w:rPr>
      </w:pPr>
      <w:r w:rsidRPr="00666EC7">
        <w:rPr>
          <w:rFonts w:ascii="Times New Roman" w:hAnsi="Times New Roman"/>
        </w:rPr>
        <w:t>Строка 430 расчеты учреждения с прочими кредиторами в 2023 году;</w:t>
      </w:r>
    </w:p>
    <w:p w:rsidR="00923EFA" w:rsidRPr="00666EC7" w:rsidRDefault="00923EFA" w:rsidP="00923EFA">
      <w:pPr>
        <w:pStyle w:val="afa"/>
        <w:numPr>
          <w:ilvl w:val="0"/>
          <w:numId w:val="25"/>
        </w:numPr>
        <w:jc w:val="both"/>
        <w:rPr>
          <w:rFonts w:ascii="Times New Roman" w:hAnsi="Times New Roman"/>
        </w:rPr>
      </w:pPr>
      <w:r w:rsidRPr="00666EC7">
        <w:rPr>
          <w:rFonts w:ascii="Times New Roman" w:hAnsi="Times New Roman"/>
        </w:rPr>
        <w:t>Строка 571 начислены доходы ;</w:t>
      </w:r>
    </w:p>
    <w:p w:rsidR="00923EFA" w:rsidRPr="00666EC7" w:rsidRDefault="00923EFA" w:rsidP="00923EFA">
      <w:pPr>
        <w:pStyle w:val="afa"/>
        <w:numPr>
          <w:ilvl w:val="0"/>
          <w:numId w:val="25"/>
        </w:numPr>
        <w:jc w:val="both"/>
        <w:rPr>
          <w:rFonts w:ascii="Times New Roman" w:hAnsi="Times New Roman"/>
        </w:rPr>
      </w:pPr>
      <w:r w:rsidRPr="00666EC7">
        <w:rPr>
          <w:rFonts w:ascii="Times New Roman" w:hAnsi="Times New Roman"/>
        </w:rPr>
        <w:t>Строка 572 расходы на содержание учреждения в текущем финансовом году.</w:t>
      </w:r>
    </w:p>
    <w:p w:rsidR="00923EFA" w:rsidRDefault="00923EFA" w:rsidP="00923EFA">
      <w:pPr>
        <w:jc w:val="both"/>
      </w:pPr>
      <w:r>
        <w:t>По состоянию на 31 декабря 2023 года согласно норм п.122 Инструкции 162н вышеперечисленные доходы, расходы, резервы будут закрыты и отнесены на финансовый результат.</w:t>
      </w:r>
    </w:p>
    <w:p w:rsidR="00923EFA" w:rsidRDefault="00923EFA" w:rsidP="00923EFA">
      <w:pPr>
        <w:jc w:val="both"/>
      </w:pPr>
    </w:p>
    <w:p w:rsidR="00923EFA" w:rsidRDefault="00923EFA" w:rsidP="00317120">
      <w:pPr>
        <w:jc w:val="both"/>
        <w:rPr>
          <w:bCs/>
          <w:szCs w:val="28"/>
        </w:rPr>
      </w:pPr>
    </w:p>
    <w:p w:rsidR="00317120" w:rsidRDefault="00317120" w:rsidP="00317120">
      <w:pPr>
        <w:jc w:val="both"/>
        <w:rPr>
          <w:bCs/>
          <w:szCs w:val="28"/>
        </w:rPr>
      </w:pPr>
    </w:p>
    <w:p w:rsidR="00317120" w:rsidRDefault="00317120" w:rsidP="00317120">
      <w:pPr>
        <w:jc w:val="both"/>
        <w:rPr>
          <w:bCs/>
          <w:szCs w:val="28"/>
        </w:rPr>
      </w:pPr>
    </w:p>
    <w:p w:rsidR="00317120" w:rsidRDefault="00317120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</w:p>
    <w:p w:rsidR="00923EFA" w:rsidRDefault="00923EFA" w:rsidP="00317120">
      <w:pPr>
        <w:jc w:val="both"/>
        <w:rPr>
          <w:bCs/>
          <w:szCs w:val="28"/>
        </w:rPr>
      </w:pPr>
      <w:bookmarkStart w:id="0" w:name="_GoBack"/>
      <w:bookmarkEnd w:id="0"/>
    </w:p>
    <w:sectPr w:rsidR="00923EFA" w:rsidSect="00923EFA">
      <w:pgSz w:w="11906" w:h="16838" w:code="9"/>
      <w:pgMar w:top="1134" w:right="567" w:bottom="1134" w:left="1134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D5" w:rsidRDefault="00CD7FD5" w:rsidP="00DA5614">
      <w:r>
        <w:separator/>
      </w:r>
    </w:p>
  </w:endnote>
  <w:endnote w:type="continuationSeparator" w:id="0">
    <w:p w:rsidR="00CD7FD5" w:rsidRDefault="00CD7FD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651457"/>
      <w:docPartObj>
        <w:docPartGallery w:val="Page Numbers (Bottom of Page)"/>
        <w:docPartUnique/>
      </w:docPartObj>
    </w:sdtPr>
    <w:sdtEndPr/>
    <w:sdtContent>
      <w:p w:rsidR="009C19E3" w:rsidRDefault="009C19E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A73">
          <w:rPr>
            <w:noProof/>
          </w:rPr>
          <w:t>5</w:t>
        </w:r>
        <w:r>
          <w:fldChar w:fldCharType="end"/>
        </w:r>
      </w:p>
    </w:sdtContent>
  </w:sdt>
  <w:p w:rsidR="009C19E3" w:rsidRDefault="009C19E3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D5" w:rsidRDefault="00CD7FD5" w:rsidP="00DA5614">
      <w:r>
        <w:separator/>
      </w:r>
    </w:p>
  </w:footnote>
  <w:footnote w:type="continuationSeparator" w:id="0">
    <w:p w:rsidR="00CD7FD5" w:rsidRDefault="00CD7FD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792D30"/>
    <w:multiLevelType w:val="hybridMultilevel"/>
    <w:tmpl w:val="6E86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3"/>
  </w:num>
  <w:num w:numId="5">
    <w:abstractNumId w:val="0"/>
  </w:num>
  <w:num w:numId="6">
    <w:abstractNumId w:val="1"/>
  </w:num>
  <w:num w:numId="7">
    <w:abstractNumId w:val="5"/>
  </w:num>
  <w:num w:numId="8">
    <w:abstractNumId w:val="23"/>
  </w:num>
  <w:num w:numId="9">
    <w:abstractNumId w:val="14"/>
  </w:num>
  <w:num w:numId="10">
    <w:abstractNumId w:val="22"/>
  </w:num>
  <w:num w:numId="11">
    <w:abstractNumId w:val="4"/>
  </w:num>
  <w:num w:numId="12">
    <w:abstractNumId w:val="19"/>
  </w:num>
  <w:num w:numId="13">
    <w:abstractNumId w:val="2"/>
  </w:num>
  <w:num w:numId="14">
    <w:abstractNumId w:val="3"/>
  </w:num>
  <w:num w:numId="15">
    <w:abstractNumId w:val="8"/>
  </w:num>
  <w:num w:numId="16">
    <w:abstractNumId w:val="15"/>
  </w:num>
  <w:num w:numId="17">
    <w:abstractNumId w:val="18"/>
  </w:num>
  <w:num w:numId="18">
    <w:abstractNumId w:val="7"/>
  </w:num>
  <w:num w:numId="19">
    <w:abstractNumId w:val="12"/>
  </w:num>
  <w:num w:numId="20">
    <w:abstractNumId w:val="10"/>
  </w:num>
  <w:num w:numId="21">
    <w:abstractNumId w:val="6"/>
  </w:num>
  <w:num w:numId="22">
    <w:abstractNumId w:val="24"/>
  </w:num>
  <w:num w:numId="23">
    <w:abstractNumId w:val="20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52EB"/>
    <w:rsid w:val="00020A41"/>
    <w:rsid w:val="00033958"/>
    <w:rsid w:val="00040109"/>
    <w:rsid w:val="00053764"/>
    <w:rsid w:val="00062005"/>
    <w:rsid w:val="00084B8D"/>
    <w:rsid w:val="000943DA"/>
    <w:rsid w:val="000944A0"/>
    <w:rsid w:val="000A1581"/>
    <w:rsid w:val="000B0DDD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35ED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1B9A"/>
    <w:rsid w:val="001A2984"/>
    <w:rsid w:val="001A3649"/>
    <w:rsid w:val="001A6D25"/>
    <w:rsid w:val="001C4535"/>
    <w:rsid w:val="001C738C"/>
    <w:rsid w:val="001C7F8E"/>
    <w:rsid w:val="001D45FF"/>
    <w:rsid w:val="001D5DEA"/>
    <w:rsid w:val="001E58EF"/>
    <w:rsid w:val="001F22EB"/>
    <w:rsid w:val="001F3413"/>
    <w:rsid w:val="001F7D2E"/>
    <w:rsid w:val="00205DFF"/>
    <w:rsid w:val="002212B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0F3F"/>
    <w:rsid w:val="003023F0"/>
    <w:rsid w:val="00303D8F"/>
    <w:rsid w:val="003043D0"/>
    <w:rsid w:val="003131FA"/>
    <w:rsid w:val="00317120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2780"/>
    <w:rsid w:val="00406607"/>
    <w:rsid w:val="00417BA7"/>
    <w:rsid w:val="00420604"/>
    <w:rsid w:val="004206FE"/>
    <w:rsid w:val="00421CC6"/>
    <w:rsid w:val="00427371"/>
    <w:rsid w:val="00431437"/>
    <w:rsid w:val="0043288F"/>
    <w:rsid w:val="0043321D"/>
    <w:rsid w:val="0043515D"/>
    <w:rsid w:val="004379A0"/>
    <w:rsid w:val="00444B93"/>
    <w:rsid w:val="00445E73"/>
    <w:rsid w:val="00456665"/>
    <w:rsid w:val="00456A14"/>
    <w:rsid w:val="00460127"/>
    <w:rsid w:val="004637BA"/>
    <w:rsid w:val="0046758E"/>
    <w:rsid w:val="00470AFA"/>
    <w:rsid w:val="004774A4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94098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111A"/>
    <w:rsid w:val="00646C78"/>
    <w:rsid w:val="006561B7"/>
    <w:rsid w:val="00664759"/>
    <w:rsid w:val="00666EC7"/>
    <w:rsid w:val="0067033D"/>
    <w:rsid w:val="00672867"/>
    <w:rsid w:val="00672982"/>
    <w:rsid w:val="00677353"/>
    <w:rsid w:val="00677C64"/>
    <w:rsid w:val="00687730"/>
    <w:rsid w:val="00693116"/>
    <w:rsid w:val="00695E85"/>
    <w:rsid w:val="006A5695"/>
    <w:rsid w:val="006B03C5"/>
    <w:rsid w:val="006C1DA9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85BEC"/>
    <w:rsid w:val="0079448D"/>
    <w:rsid w:val="007A212B"/>
    <w:rsid w:val="007B2B65"/>
    <w:rsid w:val="007C3B15"/>
    <w:rsid w:val="007E752F"/>
    <w:rsid w:val="007F20F6"/>
    <w:rsid w:val="007F3A45"/>
    <w:rsid w:val="007F56A1"/>
    <w:rsid w:val="00805440"/>
    <w:rsid w:val="00810399"/>
    <w:rsid w:val="008123E8"/>
    <w:rsid w:val="00815E7C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3EFA"/>
    <w:rsid w:val="00930476"/>
    <w:rsid w:val="009358D2"/>
    <w:rsid w:val="00941EDB"/>
    <w:rsid w:val="00945A9F"/>
    <w:rsid w:val="009462A2"/>
    <w:rsid w:val="00950B22"/>
    <w:rsid w:val="00970BF4"/>
    <w:rsid w:val="00990701"/>
    <w:rsid w:val="00991DBF"/>
    <w:rsid w:val="00995E82"/>
    <w:rsid w:val="00996CA3"/>
    <w:rsid w:val="009A1E2A"/>
    <w:rsid w:val="009A7BC0"/>
    <w:rsid w:val="009C19E3"/>
    <w:rsid w:val="009C3447"/>
    <w:rsid w:val="009D5A5D"/>
    <w:rsid w:val="009D5ED0"/>
    <w:rsid w:val="009D78EE"/>
    <w:rsid w:val="009F20DB"/>
    <w:rsid w:val="009F4BB8"/>
    <w:rsid w:val="009F7AC2"/>
    <w:rsid w:val="00A00A77"/>
    <w:rsid w:val="00A10C67"/>
    <w:rsid w:val="00A1365E"/>
    <w:rsid w:val="00A16D73"/>
    <w:rsid w:val="00A260B1"/>
    <w:rsid w:val="00A317F0"/>
    <w:rsid w:val="00A35DE8"/>
    <w:rsid w:val="00A4342D"/>
    <w:rsid w:val="00A44C1A"/>
    <w:rsid w:val="00A50A73"/>
    <w:rsid w:val="00A52A67"/>
    <w:rsid w:val="00A571F8"/>
    <w:rsid w:val="00AB03D3"/>
    <w:rsid w:val="00AB389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5A37"/>
    <w:rsid w:val="00B33CDA"/>
    <w:rsid w:val="00B45CAA"/>
    <w:rsid w:val="00B46762"/>
    <w:rsid w:val="00B5121F"/>
    <w:rsid w:val="00B54D9C"/>
    <w:rsid w:val="00B57E0F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0123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17A6"/>
    <w:rsid w:val="00CC4C83"/>
    <w:rsid w:val="00CD7FD5"/>
    <w:rsid w:val="00CE34DE"/>
    <w:rsid w:val="00CE58A2"/>
    <w:rsid w:val="00CE7E9F"/>
    <w:rsid w:val="00CF00B7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46A47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4311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4C53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417"/>
    <w:rsid w:val="00FB3AA3"/>
    <w:rsid w:val="00FC6145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55291E-178E-4CB2-9205-29B98EB5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uiPriority w:val="99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xl69">
    <w:name w:val="xl6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950B22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5">
    <w:name w:val="xl7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6">
    <w:name w:val="xl7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950B22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2">
    <w:name w:val="xl9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3">
    <w:name w:val="xl9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94">
    <w:name w:val="xl9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5">
    <w:name w:val="xl9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9">
    <w:name w:val="xl10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0">
    <w:name w:val="xl11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17120"/>
  </w:style>
  <w:style w:type="table" w:customStyle="1" w:styleId="TableStyle0">
    <w:name w:val="TableStyle0"/>
    <w:rsid w:val="00317120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9DA6-D1A8-4907-B602-45346042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207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32</cp:revision>
  <cp:lastPrinted>2023-04-28T08:15:00Z</cp:lastPrinted>
  <dcterms:created xsi:type="dcterms:W3CDTF">2022-10-11T11:06:00Z</dcterms:created>
  <dcterms:modified xsi:type="dcterms:W3CDTF">2023-04-28T08:16:00Z</dcterms:modified>
</cp:coreProperties>
</file>